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DF305" w14:textId="77777777" w:rsidR="00CE6DD7" w:rsidRPr="003D1BFB" w:rsidRDefault="00B76D90" w:rsidP="00CE6DD7">
      <w:pPr>
        <w:pStyle w:val="Default"/>
        <w:spacing w:after="160"/>
        <w:jc w:val="center"/>
        <w:rPr>
          <w:rFonts w:ascii="Times New Roman" w:hAnsi="Times New Roman" w:cs="Times New Roman"/>
          <w:b/>
        </w:rPr>
      </w:pPr>
      <w:r w:rsidRPr="003D1BFB">
        <w:rPr>
          <w:rFonts w:ascii="Times New Roman" w:hAnsi="Times New Roman" w:cs="Times New Roman"/>
          <w:b/>
        </w:rPr>
        <w:t xml:space="preserve">CITY OF KINSTON </w:t>
      </w:r>
      <w:r w:rsidR="00CE6DD7" w:rsidRPr="003D1BFB">
        <w:rPr>
          <w:rFonts w:ascii="Times New Roman" w:hAnsi="Times New Roman" w:cs="Times New Roman"/>
          <w:b/>
        </w:rPr>
        <w:t xml:space="preserve">  </w:t>
      </w:r>
    </w:p>
    <w:p w14:paraId="5D50E899" w14:textId="77777777" w:rsidR="00CE6DD7" w:rsidRPr="003D1BFB" w:rsidRDefault="00CE6DD7" w:rsidP="00CE6DD7">
      <w:pPr>
        <w:pStyle w:val="Default"/>
        <w:spacing w:after="160"/>
        <w:jc w:val="center"/>
        <w:rPr>
          <w:rFonts w:ascii="Times New Roman" w:hAnsi="Times New Roman" w:cs="Times New Roman"/>
          <w:b/>
        </w:rPr>
      </w:pPr>
      <w:r w:rsidRPr="003D1BFB">
        <w:rPr>
          <w:rFonts w:ascii="Times New Roman" w:hAnsi="Times New Roman" w:cs="Times New Roman"/>
          <w:b/>
        </w:rPr>
        <w:t>FAIR HOUSING POLICY AND COMPLAINT PROCEDURE</w:t>
      </w:r>
    </w:p>
    <w:p w14:paraId="03F81100" w14:textId="77777777" w:rsidR="00CE6DD7" w:rsidRPr="003D1BFB" w:rsidRDefault="00CE6DD7" w:rsidP="00CE6DD7">
      <w:pPr>
        <w:pStyle w:val="Default"/>
        <w:spacing w:after="160"/>
        <w:rPr>
          <w:rFonts w:ascii="Times New Roman" w:hAnsi="Times New Roman" w:cs="Times New Roman"/>
        </w:rPr>
      </w:pPr>
      <w:r w:rsidRPr="003D1BFB">
        <w:rPr>
          <w:rFonts w:ascii="Times New Roman" w:hAnsi="Times New Roman" w:cs="Times New Roman"/>
        </w:rPr>
        <w:t xml:space="preserve">It shall be the policy and commitment of the </w:t>
      </w:r>
      <w:r w:rsidR="00B76D90" w:rsidRPr="003D1BFB">
        <w:rPr>
          <w:rFonts w:ascii="Times New Roman" w:hAnsi="Times New Roman" w:cs="Times New Roman"/>
        </w:rPr>
        <w:t xml:space="preserve">City of Kinston </w:t>
      </w:r>
      <w:r w:rsidRPr="003D1BFB">
        <w:rPr>
          <w:rFonts w:ascii="Times New Roman" w:hAnsi="Times New Roman" w:cs="Times New Roman"/>
        </w:rPr>
        <w:t xml:space="preserve">  to ensure that fair and equal housing opportunities are granted to all persons, in all housing programs, services, opportunities, and development activities funded by </w:t>
      </w:r>
      <w:r w:rsidR="00B76D90" w:rsidRPr="003D1BFB">
        <w:rPr>
          <w:rFonts w:ascii="Times New Roman" w:hAnsi="Times New Roman" w:cs="Times New Roman"/>
        </w:rPr>
        <w:t>City of Kinston</w:t>
      </w:r>
      <w:r w:rsidRPr="003D1BFB">
        <w:rPr>
          <w:rFonts w:ascii="Times New Roman" w:hAnsi="Times New Roman" w:cs="Times New Roman"/>
        </w:rPr>
        <w:t xml:space="preserve"> regardless of race, color, religion, gender, sexual orientation, marital status, lawful source of income, familial status, national origin, ancestry, age, or mental or physical disability. This shall be done through a program of education, an analysis of impediments, implementation of the Limited English Proficiency (LEP) policy, and designation of a Fair Housing Officer and development of a procedure for allegations of discrimination. This plan will incorporate the directives of State and federal laws and Executive Orders, including, but not limited to: </w:t>
      </w:r>
    </w:p>
    <w:p w14:paraId="5EB0D130" w14:textId="77777777" w:rsidR="00CE6DD7" w:rsidRPr="003D1BFB" w:rsidRDefault="00CE6DD7" w:rsidP="00CE6DD7">
      <w:pPr>
        <w:pStyle w:val="Default"/>
        <w:spacing w:after="160"/>
        <w:ind w:left="720" w:hanging="360"/>
        <w:rPr>
          <w:rFonts w:ascii="Times New Roman" w:hAnsi="Times New Roman" w:cs="Times New Roman"/>
        </w:rPr>
      </w:pPr>
      <w:r w:rsidRPr="003D1BFB">
        <w:rPr>
          <w:rFonts w:ascii="Times New Roman" w:hAnsi="Times New Roman" w:cs="Times New Roman"/>
        </w:rPr>
        <w:t xml:space="preserve"> Title VI of the Civil Rights Act of 1964 </w:t>
      </w:r>
    </w:p>
    <w:p w14:paraId="40561460" w14:textId="77777777" w:rsidR="00CE6DD7" w:rsidRPr="003D1BFB" w:rsidRDefault="00CE6DD7" w:rsidP="00CE6DD7">
      <w:pPr>
        <w:pStyle w:val="Default"/>
        <w:spacing w:after="160"/>
        <w:ind w:left="720" w:hanging="360"/>
        <w:rPr>
          <w:rFonts w:ascii="Times New Roman" w:hAnsi="Times New Roman" w:cs="Times New Roman"/>
        </w:rPr>
      </w:pPr>
      <w:r w:rsidRPr="003D1BFB">
        <w:rPr>
          <w:rFonts w:ascii="Times New Roman" w:hAnsi="Times New Roman" w:cs="Times New Roman"/>
        </w:rPr>
        <w:t xml:space="preserve"> The Fair Housing Act – Title VIII of the Civil Rights Action of 1968, as amended </w:t>
      </w:r>
    </w:p>
    <w:p w14:paraId="41587CF8" w14:textId="77777777" w:rsidR="00CE6DD7" w:rsidRPr="003D1BFB" w:rsidRDefault="00CE6DD7" w:rsidP="00CE6DD7">
      <w:pPr>
        <w:pStyle w:val="Default"/>
        <w:spacing w:after="160"/>
        <w:ind w:left="720" w:hanging="360"/>
        <w:rPr>
          <w:rFonts w:ascii="Times New Roman" w:hAnsi="Times New Roman" w:cs="Times New Roman"/>
        </w:rPr>
      </w:pPr>
      <w:r w:rsidRPr="003D1BFB">
        <w:rPr>
          <w:rFonts w:ascii="Times New Roman" w:hAnsi="Times New Roman" w:cs="Times New Roman"/>
        </w:rPr>
        <w:t xml:space="preserve"> Executive Order 11063, as amended by Executive Order 12259 </w:t>
      </w:r>
    </w:p>
    <w:p w14:paraId="7ABF049E" w14:textId="77777777" w:rsidR="00CE6DD7" w:rsidRPr="003D1BFB" w:rsidRDefault="00CE6DD7" w:rsidP="00CE6DD7">
      <w:pPr>
        <w:pStyle w:val="Default"/>
        <w:spacing w:after="160"/>
        <w:ind w:left="720" w:hanging="360"/>
        <w:rPr>
          <w:rFonts w:ascii="Times New Roman" w:hAnsi="Times New Roman" w:cs="Times New Roman"/>
        </w:rPr>
      </w:pPr>
      <w:r w:rsidRPr="003D1BFB">
        <w:rPr>
          <w:rFonts w:ascii="Times New Roman" w:hAnsi="Times New Roman" w:cs="Times New Roman"/>
        </w:rPr>
        <w:t xml:space="preserve"> Section 104(b) of Title I of the Housing and Community Development Act of 1974, as amended </w:t>
      </w:r>
    </w:p>
    <w:p w14:paraId="0D210907" w14:textId="77777777" w:rsidR="00CE6DD7" w:rsidRPr="003D1BFB" w:rsidRDefault="00CE6DD7" w:rsidP="00CE6DD7">
      <w:pPr>
        <w:pStyle w:val="Default"/>
        <w:spacing w:after="160"/>
        <w:ind w:left="720" w:hanging="360"/>
        <w:rPr>
          <w:rFonts w:ascii="Times New Roman" w:hAnsi="Times New Roman" w:cs="Times New Roman"/>
        </w:rPr>
      </w:pPr>
      <w:r w:rsidRPr="003D1BFB">
        <w:rPr>
          <w:rFonts w:ascii="Times New Roman" w:hAnsi="Times New Roman" w:cs="Times New Roman"/>
        </w:rPr>
        <w:t xml:space="preserve"> Section 109 of Title I of the Housing and Community Development Act of1974, as amended </w:t>
      </w:r>
    </w:p>
    <w:p w14:paraId="47640D1C" w14:textId="77777777" w:rsidR="00CE6DD7" w:rsidRPr="003D1BFB" w:rsidRDefault="00CE6DD7" w:rsidP="00CE6DD7">
      <w:pPr>
        <w:pStyle w:val="Default"/>
        <w:spacing w:after="160"/>
        <w:ind w:left="720" w:hanging="360"/>
        <w:rPr>
          <w:rFonts w:ascii="Times New Roman" w:hAnsi="Times New Roman" w:cs="Times New Roman"/>
        </w:rPr>
      </w:pPr>
      <w:r w:rsidRPr="003D1BFB">
        <w:rPr>
          <w:rFonts w:ascii="Times New Roman" w:hAnsi="Times New Roman" w:cs="Times New Roman"/>
        </w:rPr>
        <w:t xml:space="preserve"> Section 3 of the Housing and Community Development Act of 1968, as amended </w:t>
      </w:r>
    </w:p>
    <w:p w14:paraId="6457D485" w14:textId="77777777" w:rsidR="00CE6DD7" w:rsidRPr="003D1BFB" w:rsidRDefault="00CE6DD7" w:rsidP="00CE6DD7">
      <w:pPr>
        <w:pStyle w:val="Default"/>
        <w:spacing w:after="160"/>
        <w:ind w:left="720" w:hanging="360"/>
        <w:rPr>
          <w:rFonts w:ascii="Times New Roman" w:hAnsi="Times New Roman" w:cs="Times New Roman"/>
        </w:rPr>
      </w:pPr>
      <w:r w:rsidRPr="003D1BFB">
        <w:rPr>
          <w:rFonts w:ascii="Times New Roman" w:hAnsi="Times New Roman" w:cs="Times New Roman"/>
        </w:rPr>
        <w:t xml:space="preserve"> Sections 503 and 504 of the Rehabilitation Act of 1973, as amended </w:t>
      </w:r>
    </w:p>
    <w:p w14:paraId="1880DAFE" w14:textId="77777777" w:rsidR="00CE6DD7" w:rsidRPr="003D1BFB" w:rsidRDefault="00CE6DD7" w:rsidP="00CE6DD7">
      <w:pPr>
        <w:pStyle w:val="Default"/>
        <w:spacing w:after="160"/>
        <w:ind w:left="720" w:hanging="360"/>
        <w:rPr>
          <w:rFonts w:ascii="Times New Roman" w:hAnsi="Times New Roman" w:cs="Times New Roman"/>
        </w:rPr>
      </w:pPr>
      <w:r w:rsidRPr="003D1BFB">
        <w:rPr>
          <w:rFonts w:ascii="Times New Roman" w:hAnsi="Times New Roman" w:cs="Times New Roman"/>
        </w:rPr>
        <w:t xml:space="preserve"> The Americans with Disabilities Act of 1990 </w:t>
      </w:r>
    </w:p>
    <w:p w14:paraId="225E1299" w14:textId="77777777" w:rsidR="00CE6DD7" w:rsidRPr="003D1BFB" w:rsidRDefault="00CE6DD7" w:rsidP="00CE6DD7">
      <w:pPr>
        <w:pStyle w:val="Default"/>
        <w:spacing w:after="160"/>
        <w:ind w:left="720" w:hanging="360"/>
        <w:rPr>
          <w:rFonts w:ascii="Times New Roman" w:hAnsi="Times New Roman" w:cs="Times New Roman"/>
        </w:rPr>
      </w:pPr>
      <w:r w:rsidRPr="003D1BFB">
        <w:rPr>
          <w:rFonts w:ascii="Times New Roman" w:hAnsi="Times New Roman" w:cs="Times New Roman"/>
        </w:rPr>
        <w:t xml:space="preserve"> The Age Discrimination Act of 1975, as amended </w:t>
      </w:r>
    </w:p>
    <w:p w14:paraId="0DFC46A2" w14:textId="77777777" w:rsidR="00CE6DD7" w:rsidRPr="003D1BFB" w:rsidRDefault="00CE6DD7" w:rsidP="00CE6DD7">
      <w:pPr>
        <w:pStyle w:val="Default"/>
        <w:spacing w:after="160"/>
        <w:ind w:left="720" w:hanging="360"/>
        <w:rPr>
          <w:rFonts w:ascii="Times New Roman" w:hAnsi="Times New Roman" w:cs="Times New Roman"/>
        </w:rPr>
      </w:pPr>
      <w:r w:rsidRPr="003D1BFB">
        <w:rPr>
          <w:rFonts w:ascii="Times New Roman" w:hAnsi="Times New Roman" w:cs="Times New Roman"/>
        </w:rPr>
        <w:t xml:space="preserve"> Executive Order 11246 (as amended by Executive Orders 12375 and 12086) Equal Opportunity Under HUD contracts and HUD-assisted Construction Contracts </w:t>
      </w:r>
    </w:p>
    <w:p w14:paraId="222E8088" w14:textId="77777777" w:rsidR="00CE6DD7" w:rsidRPr="003D1BFB" w:rsidRDefault="00CE6DD7" w:rsidP="00CE6DD7">
      <w:pPr>
        <w:pStyle w:val="Default"/>
        <w:spacing w:after="160"/>
        <w:ind w:left="720" w:hanging="360"/>
        <w:rPr>
          <w:rFonts w:ascii="Times New Roman" w:hAnsi="Times New Roman" w:cs="Times New Roman"/>
        </w:rPr>
      </w:pPr>
      <w:r w:rsidRPr="003D1BFB">
        <w:rPr>
          <w:rFonts w:ascii="Times New Roman" w:hAnsi="Times New Roman" w:cs="Times New Roman"/>
        </w:rPr>
        <w:t xml:space="preserve"> Executive Order 12892, Leadership and Coordination of Fair Housing </w:t>
      </w:r>
    </w:p>
    <w:p w14:paraId="6D05A66A" w14:textId="77777777" w:rsidR="00CE6DD7" w:rsidRPr="003D1BFB" w:rsidRDefault="00CE6DD7" w:rsidP="00CE6DD7">
      <w:pPr>
        <w:pStyle w:val="Default"/>
        <w:spacing w:after="160"/>
        <w:ind w:left="720" w:hanging="360"/>
        <w:rPr>
          <w:rFonts w:ascii="Times New Roman" w:hAnsi="Times New Roman" w:cs="Times New Roman"/>
        </w:rPr>
      </w:pPr>
      <w:r w:rsidRPr="003D1BFB">
        <w:rPr>
          <w:rFonts w:ascii="Times New Roman" w:hAnsi="Times New Roman" w:cs="Times New Roman"/>
        </w:rPr>
        <w:t> North Carolina General Statues 41A Fair Housing Act (§41A</w:t>
      </w:r>
      <w:proofErr w:type="gramStart"/>
      <w:r w:rsidRPr="003D1BFB">
        <w:rPr>
          <w:rFonts w:ascii="Times New Roman" w:hAnsi="Times New Roman" w:cs="Times New Roman"/>
        </w:rPr>
        <w:t>) ,</w:t>
      </w:r>
      <w:proofErr w:type="gramEnd"/>
      <w:r w:rsidRPr="003D1BFB">
        <w:rPr>
          <w:rFonts w:ascii="Times New Roman" w:hAnsi="Times New Roman" w:cs="Times New Roman"/>
        </w:rPr>
        <w:t xml:space="preserve"> including Enforcement (§41A-7) </w:t>
      </w:r>
    </w:p>
    <w:p w14:paraId="0CCE1584" w14:textId="77777777" w:rsidR="00CE6DD7" w:rsidRPr="003D1BFB" w:rsidRDefault="00CE6DD7" w:rsidP="00CE6DD7">
      <w:pPr>
        <w:pStyle w:val="Default"/>
        <w:rPr>
          <w:rFonts w:ascii="Times New Roman" w:hAnsi="Times New Roman" w:cs="Times New Roman"/>
        </w:rPr>
      </w:pPr>
    </w:p>
    <w:p w14:paraId="591C16BC" w14:textId="77777777" w:rsidR="00CE6DD7" w:rsidRDefault="003D1BFB" w:rsidP="00CE6DD7">
      <w:pPr>
        <w:pStyle w:val="Default"/>
        <w:spacing w:after="160"/>
        <w:rPr>
          <w:rFonts w:ascii="Times New Roman" w:hAnsi="Times New Roman" w:cs="Times New Roman"/>
        </w:rPr>
      </w:pPr>
      <w:r>
        <w:rPr>
          <w:rFonts w:ascii="Times New Roman" w:hAnsi="Times New Roman" w:cs="Times New Roman"/>
        </w:rPr>
        <w:t xml:space="preserve">City of Kinston </w:t>
      </w:r>
      <w:r w:rsidR="00CE6DD7" w:rsidRPr="003D1BFB">
        <w:rPr>
          <w:rFonts w:ascii="Times New Roman" w:hAnsi="Times New Roman" w:cs="Times New Roman"/>
        </w:rPr>
        <w:t xml:space="preserve">commits to providing and promoting equal opportunities in all housing and programs and will take affirmative steps to reach out to all eligible program beneficiaries. </w:t>
      </w:r>
      <w:r>
        <w:rPr>
          <w:rFonts w:ascii="Times New Roman" w:hAnsi="Times New Roman" w:cs="Times New Roman"/>
        </w:rPr>
        <w:t xml:space="preserve">City of Kinston </w:t>
      </w:r>
      <w:r w:rsidR="00CE6DD7" w:rsidRPr="003D1BFB">
        <w:rPr>
          <w:rFonts w:ascii="Times New Roman" w:hAnsi="Times New Roman" w:cs="Times New Roman"/>
        </w:rPr>
        <w:t xml:space="preserve">hereby certifies that it will assist the State to coordinate implementation of Fair Housing practices comply with federal statutory requirements. </w:t>
      </w:r>
    </w:p>
    <w:p w14:paraId="25A10377" w14:textId="77777777" w:rsidR="003D1BFB" w:rsidRDefault="003D1BFB" w:rsidP="00CE6DD7">
      <w:pPr>
        <w:pStyle w:val="Default"/>
        <w:spacing w:after="160"/>
        <w:rPr>
          <w:rFonts w:ascii="Times New Roman" w:hAnsi="Times New Roman" w:cs="Times New Roman"/>
        </w:rPr>
      </w:pPr>
    </w:p>
    <w:p w14:paraId="2D0EA58D" w14:textId="77777777" w:rsidR="003D1BFB" w:rsidRDefault="003D1BFB" w:rsidP="00CE6DD7">
      <w:pPr>
        <w:pStyle w:val="Default"/>
        <w:spacing w:after="160"/>
        <w:rPr>
          <w:rFonts w:ascii="Times New Roman" w:hAnsi="Times New Roman" w:cs="Times New Roman"/>
        </w:rPr>
      </w:pPr>
    </w:p>
    <w:p w14:paraId="25F1EA57" w14:textId="77777777" w:rsidR="003D1BFB" w:rsidRPr="003D1BFB" w:rsidRDefault="003D1BFB" w:rsidP="00CE6DD7">
      <w:pPr>
        <w:pStyle w:val="Default"/>
        <w:spacing w:after="160"/>
        <w:rPr>
          <w:rFonts w:ascii="Times New Roman" w:hAnsi="Times New Roman" w:cs="Times New Roman"/>
        </w:rPr>
      </w:pPr>
    </w:p>
    <w:p w14:paraId="4CB7D675" w14:textId="77777777" w:rsidR="00CE6DD7" w:rsidRPr="003D1BFB" w:rsidRDefault="00CE6DD7" w:rsidP="003D1BFB">
      <w:pPr>
        <w:pStyle w:val="Default"/>
        <w:spacing w:after="160"/>
        <w:rPr>
          <w:rFonts w:ascii="Times New Roman" w:hAnsi="Times New Roman" w:cs="Times New Roman"/>
        </w:rPr>
      </w:pPr>
      <w:r w:rsidRPr="003D1BFB">
        <w:rPr>
          <w:rFonts w:ascii="Times New Roman" w:hAnsi="Times New Roman" w:cs="Times New Roman"/>
        </w:rPr>
        <w:lastRenderedPageBreak/>
        <w:t xml:space="preserve">II. Selection of Fair Housing Officer </w:t>
      </w:r>
    </w:p>
    <w:p w14:paraId="43AB31F4" w14:textId="77777777" w:rsidR="00CE6DD7" w:rsidRPr="003D1BFB" w:rsidRDefault="00CE6DD7" w:rsidP="00CE6DD7">
      <w:pPr>
        <w:pStyle w:val="Default"/>
        <w:spacing w:after="160"/>
        <w:rPr>
          <w:rFonts w:ascii="Times New Roman" w:hAnsi="Times New Roman" w:cs="Times New Roman"/>
        </w:rPr>
      </w:pPr>
      <w:r w:rsidRPr="003D1BFB">
        <w:rPr>
          <w:rFonts w:ascii="Times New Roman" w:hAnsi="Times New Roman" w:cs="Times New Roman"/>
        </w:rPr>
        <w:t xml:space="preserve">In accordance with Title VIII, Civil Rights Act of 1968, as amended, the identified Fair Housing Officer below has been designated to handle fair housing complaints and compliance activities: </w:t>
      </w:r>
    </w:p>
    <w:p w14:paraId="19A82340" w14:textId="77777777" w:rsidR="00CE6DD7" w:rsidRPr="003D1BFB" w:rsidRDefault="00B76D90" w:rsidP="003D1BFB">
      <w:pPr>
        <w:pStyle w:val="Default"/>
        <w:spacing w:after="160"/>
        <w:rPr>
          <w:rFonts w:ascii="Times New Roman" w:hAnsi="Times New Roman" w:cs="Times New Roman"/>
          <w:b/>
        </w:rPr>
      </w:pPr>
      <w:r w:rsidRPr="003D1BFB">
        <w:rPr>
          <w:rFonts w:ascii="Times New Roman" w:hAnsi="Times New Roman" w:cs="Times New Roman"/>
          <w:b/>
        </w:rPr>
        <w:t xml:space="preserve">City of </w:t>
      </w:r>
      <w:proofErr w:type="gramStart"/>
      <w:r w:rsidRPr="003D1BFB">
        <w:rPr>
          <w:rFonts w:ascii="Times New Roman" w:hAnsi="Times New Roman" w:cs="Times New Roman"/>
          <w:b/>
        </w:rPr>
        <w:t xml:space="preserve">Kinston </w:t>
      </w:r>
      <w:r w:rsidR="00CE6DD7" w:rsidRPr="003D1BFB">
        <w:rPr>
          <w:rFonts w:ascii="Times New Roman" w:hAnsi="Times New Roman" w:cs="Times New Roman"/>
          <w:b/>
        </w:rPr>
        <w:t>,</w:t>
      </w:r>
      <w:proofErr w:type="gramEnd"/>
      <w:r w:rsidR="00CE6DD7" w:rsidRPr="003D1BFB">
        <w:rPr>
          <w:rFonts w:ascii="Times New Roman" w:hAnsi="Times New Roman" w:cs="Times New Roman"/>
          <w:b/>
        </w:rPr>
        <w:t xml:space="preserve"> Planning Director</w:t>
      </w:r>
    </w:p>
    <w:p w14:paraId="625D1E46" w14:textId="77777777" w:rsidR="00CE6DD7" w:rsidRPr="003D1BFB" w:rsidRDefault="00CE6DD7" w:rsidP="003D1BFB">
      <w:pPr>
        <w:pStyle w:val="Default"/>
        <w:spacing w:after="160"/>
        <w:rPr>
          <w:rFonts w:ascii="Times New Roman" w:hAnsi="Times New Roman" w:cs="Times New Roman"/>
          <w:b/>
        </w:rPr>
      </w:pPr>
      <w:r w:rsidRPr="003D1BFB">
        <w:rPr>
          <w:rFonts w:ascii="Times New Roman" w:hAnsi="Times New Roman" w:cs="Times New Roman"/>
          <w:b/>
        </w:rPr>
        <w:t>Address: 207 E. King Street, Kinston, NC 28501</w:t>
      </w:r>
    </w:p>
    <w:p w14:paraId="295F3CF9" w14:textId="02F99EA3" w:rsidR="00CE6DD7" w:rsidRPr="003D1BFB" w:rsidRDefault="00CE6DD7" w:rsidP="003D1BFB">
      <w:pPr>
        <w:shd w:val="clear" w:color="auto" w:fill="FFFFFF"/>
        <w:spacing w:before="100" w:beforeAutospacing="1" w:after="100" w:afterAutospacing="1" w:line="240" w:lineRule="auto"/>
        <w:rPr>
          <w:rFonts w:ascii="Times New Roman" w:eastAsia="Times New Roman" w:hAnsi="Times New Roman" w:cs="Times New Roman"/>
          <w:b/>
          <w:color w:val="333333"/>
          <w:sz w:val="24"/>
          <w:szCs w:val="24"/>
          <w:lang w:val="en"/>
        </w:rPr>
      </w:pPr>
      <w:r w:rsidRPr="003D1BFB">
        <w:rPr>
          <w:rFonts w:ascii="Times New Roman" w:hAnsi="Times New Roman" w:cs="Times New Roman"/>
          <w:b/>
          <w:sz w:val="24"/>
          <w:szCs w:val="24"/>
        </w:rPr>
        <w:t>Phone Number and TDD Phone:</w:t>
      </w:r>
      <w:r w:rsidRPr="003D1BFB">
        <w:rPr>
          <w:rFonts w:ascii="Times New Roman" w:eastAsia="Times New Roman" w:hAnsi="Times New Roman" w:cs="Times New Roman"/>
          <w:b/>
          <w:color w:val="333333"/>
          <w:sz w:val="24"/>
          <w:szCs w:val="24"/>
          <w:lang w:val="en"/>
        </w:rPr>
        <w:t xml:space="preserve"> 252-939-32</w:t>
      </w:r>
      <w:r w:rsidR="001257DB">
        <w:rPr>
          <w:rFonts w:ascii="Times New Roman" w:eastAsia="Times New Roman" w:hAnsi="Times New Roman" w:cs="Times New Roman"/>
          <w:b/>
          <w:color w:val="333333"/>
          <w:sz w:val="24"/>
          <w:szCs w:val="24"/>
          <w:lang w:val="en"/>
        </w:rPr>
        <w:t>71</w:t>
      </w:r>
    </w:p>
    <w:p w14:paraId="7838F17C" w14:textId="77777777" w:rsidR="00CE6DD7" w:rsidRPr="003D1BFB" w:rsidRDefault="00CE6DD7" w:rsidP="00CE6DD7">
      <w:pPr>
        <w:pStyle w:val="Default"/>
        <w:spacing w:after="160"/>
        <w:rPr>
          <w:rFonts w:ascii="Times New Roman" w:hAnsi="Times New Roman" w:cs="Times New Roman"/>
        </w:rPr>
      </w:pPr>
      <w:r w:rsidRPr="003D1BFB">
        <w:rPr>
          <w:rFonts w:ascii="Times New Roman" w:hAnsi="Times New Roman" w:cs="Times New Roman"/>
        </w:rPr>
        <w:t xml:space="preserve">The Fair Housing Officer is responsible for the intake and processing of all housing discrimination allegations as well as implementation of the Fair Housing Plan activities and compliance. The officer will be familiar with the complaint process and federal and State Laws, which address Fair Housing. Records which show the date, time, nature of complaint and decisions made in the complaint </w:t>
      </w:r>
      <w:r w:rsidR="00B76D90" w:rsidRPr="003D1BFB">
        <w:rPr>
          <w:rFonts w:ascii="Times New Roman" w:hAnsi="Times New Roman" w:cs="Times New Roman"/>
        </w:rPr>
        <w:t>process (</w:t>
      </w:r>
      <w:r w:rsidRPr="003D1BFB">
        <w:rPr>
          <w:rFonts w:ascii="Times New Roman" w:hAnsi="Times New Roman" w:cs="Times New Roman"/>
        </w:rPr>
        <w:t xml:space="preserve">is) will be fully documented. A separate file will maintain a record of all housing discrimination complaints and follow-up actions. </w:t>
      </w:r>
    </w:p>
    <w:p w14:paraId="3B951523" w14:textId="77777777" w:rsidR="00CE6DD7" w:rsidRPr="003D1BFB" w:rsidRDefault="00CE6DD7" w:rsidP="00CE6DD7">
      <w:pPr>
        <w:pStyle w:val="Default"/>
        <w:spacing w:after="160"/>
        <w:rPr>
          <w:rFonts w:ascii="Times New Roman" w:hAnsi="Times New Roman" w:cs="Times New Roman"/>
          <w:i/>
        </w:rPr>
      </w:pPr>
      <w:r w:rsidRPr="003D1BFB">
        <w:rPr>
          <w:rFonts w:ascii="Times New Roman" w:hAnsi="Times New Roman" w:cs="Times New Roman"/>
          <w:i/>
        </w:rPr>
        <w:t xml:space="preserve">The fair housing officer for the </w:t>
      </w:r>
      <w:r w:rsidR="00B76D90" w:rsidRPr="003D1BFB">
        <w:rPr>
          <w:rFonts w:ascii="Times New Roman" w:hAnsi="Times New Roman" w:cs="Times New Roman"/>
          <w:i/>
        </w:rPr>
        <w:t xml:space="preserve">City of </w:t>
      </w:r>
      <w:proofErr w:type="gramStart"/>
      <w:r w:rsidR="00B76D90" w:rsidRPr="003D1BFB">
        <w:rPr>
          <w:rFonts w:ascii="Times New Roman" w:hAnsi="Times New Roman" w:cs="Times New Roman"/>
          <w:i/>
        </w:rPr>
        <w:t>Kinston  will</w:t>
      </w:r>
      <w:proofErr w:type="gramEnd"/>
      <w:r w:rsidRPr="003D1BFB">
        <w:rPr>
          <w:rFonts w:ascii="Times New Roman" w:hAnsi="Times New Roman" w:cs="Times New Roman"/>
          <w:i/>
        </w:rPr>
        <w:t xml:space="preserve"> only address the needs for the CBDG funding program, any fair housing complaints outside of project solely related to CDBG will be forwarded to the North Carolina Human Relations Committee for processing. </w:t>
      </w:r>
    </w:p>
    <w:p w14:paraId="6158B98D" w14:textId="77777777" w:rsidR="00CE6DD7" w:rsidRPr="003D1BFB" w:rsidRDefault="00CE6DD7" w:rsidP="00CE6DD7">
      <w:pPr>
        <w:pStyle w:val="Default"/>
        <w:spacing w:before="240"/>
        <w:rPr>
          <w:rFonts w:ascii="Times New Roman" w:hAnsi="Times New Roman" w:cs="Times New Roman"/>
        </w:rPr>
      </w:pPr>
      <w:r w:rsidRPr="003D1BFB">
        <w:rPr>
          <w:rFonts w:ascii="Times New Roman" w:hAnsi="Times New Roman" w:cs="Times New Roman"/>
        </w:rPr>
        <w:t xml:space="preserve">III. Complaint Process </w:t>
      </w:r>
    </w:p>
    <w:p w14:paraId="23D34E43" w14:textId="77777777" w:rsidR="00CE6DD7" w:rsidRPr="003D1BFB" w:rsidRDefault="00CE6DD7" w:rsidP="00CE6DD7">
      <w:pPr>
        <w:pStyle w:val="Default"/>
        <w:spacing w:after="160"/>
        <w:rPr>
          <w:rFonts w:ascii="Times New Roman" w:hAnsi="Times New Roman" w:cs="Times New Roman"/>
        </w:rPr>
      </w:pPr>
      <w:r w:rsidRPr="003D1BFB">
        <w:rPr>
          <w:rFonts w:ascii="Times New Roman" w:hAnsi="Times New Roman" w:cs="Times New Roman"/>
        </w:rPr>
        <w:t xml:space="preserve">The </w:t>
      </w:r>
      <w:r w:rsidR="00B76D90" w:rsidRPr="003D1BFB">
        <w:rPr>
          <w:rFonts w:ascii="Times New Roman" w:hAnsi="Times New Roman" w:cs="Times New Roman"/>
        </w:rPr>
        <w:t xml:space="preserve">City of </w:t>
      </w:r>
      <w:proofErr w:type="gramStart"/>
      <w:r w:rsidR="00B76D90" w:rsidRPr="003D1BFB">
        <w:rPr>
          <w:rFonts w:ascii="Times New Roman" w:hAnsi="Times New Roman" w:cs="Times New Roman"/>
        </w:rPr>
        <w:t>Kinston  Fair</w:t>
      </w:r>
      <w:proofErr w:type="gramEnd"/>
      <w:r w:rsidRPr="003D1BFB">
        <w:rPr>
          <w:rFonts w:ascii="Times New Roman" w:hAnsi="Times New Roman" w:cs="Times New Roman"/>
        </w:rPr>
        <w:t xml:space="preserve"> Housing Officer will reasonably assist the complainant in submitting the complaint to the appropriate body in accordance with the [grievance procedures] of the </w:t>
      </w:r>
      <w:r w:rsidR="00B76D90" w:rsidRPr="003D1BFB">
        <w:rPr>
          <w:rFonts w:ascii="Times New Roman" w:hAnsi="Times New Roman" w:cs="Times New Roman"/>
        </w:rPr>
        <w:t xml:space="preserve">CITY OF KINSTON . </w:t>
      </w:r>
    </w:p>
    <w:p w14:paraId="7C6E135D" w14:textId="77777777" w:rsidR="00CE6DD7" w:rsidRPr="003D1BFB" w:rsidRDefault="00CE6DD7" w:rsidP="00CE6DD7">
      <w:pPr>
        <w:pStyle w:val="Default"/>
        <w:spacing w:after="160"/>
        <w:rPr>
          <w:rFonts w:ascii="Times New Roman" w:hAnsi="Times New Roman" w:cs="Times New Roman"/>
        </w:rPr>
      </w:pPr>
      <w:r w:rsidRPr="003D1BFB">
        <w:rPr>
          <w:rFonts w:ascii="Times New Roman" w:hAnsi="Times New Roman" w:cs="Times New Roman"/>
        </w:rPr>
        <w:t xml:space="preserve">The individual(s) filing the complaint will then be advised of the option of filing directly with the U.S. Department of Housing and Urban Development (HUD), the North Carolina Human Relations Commission (NCHRC), or to both agencies simultaneously. The Fair Housing Officer will keep a record of the progress on the number of complaints filed, actions taken, and the status of each complaint. </w:t>
      </w:r>
    </w:p>
    <w:p w14:paraId="25E9CB60" w14:textId="77777777" w:rsidR="00CE6DD7" w:rsidRPr="003D1BFB" w:rsidRDefault="00CE6DD7" w:rsidP="00CE6DD7">
      <w:pPr>
        <w:pStyle w:val="Default"/>
        <w:spacing w:after="160"/>
        <w:rPr>
          <w:rFonts w:ascii="Times New Roman" w:hAnsi="Times New Roman" w:cs="Times New Roman"/>
        </w:rPr>
      </w:pPr>
      <w:r w:rsidRPr="003D1BFB">
        <w:rPr>
          <w:rFonts w:ascii="Times New Roman" w:hAnsi="Times New Roman" w:cs="Times New Roman"/>
          <w:b/>
          <w:bCs/>
        </w:rPr>
        <w:t xml:space="preserve">Complaint Process for HUD </w:t>
      </w:r>
    </w:p>
    <w:p w14:paraId="152BEDA1" w14:textId="77777777" w:rsidR="00CE6DD7" w:rsidRPr="003D1BFB" w:rsidRDefault="00CE6DD7" w:rsidP="00CE6DD7">
      <w:pPr>
        <w:pStyle w:val="Default"/>
        <w:spacing w:after="160"/>
        <w:rPr>
          <w:rFonts w:ascii="Times New Roman" w:hAnsi="Times New Roman" w:cs="Times New Roman"/>
        </w:rPr>
      </w:pPr>
      <w:r w:rsidRPr="003D1BFB">
        <w:rPr>
          <w:rFonts w:ascii="Times New Roman" w:hAnsi="Times New Roman" w:cs="Times New Roman"/>
        </w:rPr>
        <w:t xml:space="preserve">Any person who feels that their housing rights have been violated may submit a complaint to HUD via phone, mail, or the Internet: </w:t>
      </w:r>
    </w:p>
    <w:p w14:paraId="51480577" w14:textId="77777777" w:rsidR="00CE6DD7" w:rsidRPr="003D1BFB" w:rsidRDefault="00CE6DD7" w:rsidP="00CE6DD7">
      <w:pPr>
        <w:pStyle w:val="Default"/>
        <w:spacing w:after="160"/>
        <w:rPr>
          <w:rFonts w:ascii="Times New Roman" w:hAnsi="Times New Roman" w:cs="Times New Roman"/>
        </w:rPr>
      </w:pPr>
      <w:r w:rsidRPr="003D1BFB">
        <w:rPr>
          <w:rFonts w:ascii="Times New Roman" w:hAnsi="Times New Roman" w:cs="Times New Roman"/>
        </w:rPr>
        <w:t xml:space="preserve">Office of Fair Housing and Equal Opportunity Department of Housing and Urban Development Room 5204 451 Seventh Street SW Washington, DC 20410-2000 202-708-1112 or 800-669-9777 </w:t>
      </w:r>
    </w:p>
    <w:p w14:paraId="5306871D" w14:textId="77777777" w:rsidR="00CE6DD7" w:rsidRPr="003D1BFB" w:rsidRDefault="00CE6DD7" w:rsidP="00CE6DD7">
      <w:pPr>
        <w:pStyle w:val="Default"/>
        <w:spacing w:after="160"/>
        <w:rPr>
          <w:rFonts w:ascii="Times New Roman" w:hAnsi="Times New Roman" w:cs="Times New Roman"/>
        </w:rPr>
      </w:pPr>
      <w:r w:rsidRPr="003D1BFB">
        <w:rPr>
          <w:rFonts w:ascii="Times New Roman" w:hAnsi="Times New Roman" w:cs="Times New Roman"/>
          <w:b/>
          <w:bCs/>
        </w:rPr>
        <w:t xml:space="preserve">Complaint Process for the North Carolina Human Relations Commission </w:t>
      </w:r>
    </w:p>
    <w:p w14:paraId="3C7A380E" w14:textId="77777777" w:rsidR="00CE6DD7" w:rsidRPr="003D1BFB" w:rsidRDefault="00CE6DD7" w:rsidP="00CE6DD7">
      <w:pPr>
        <w:pStyle w:val="Default"/>
        <w:spacing w:after="160"/>
        <w:rPr>
          <w:rFonts w:ascii="Times New Roman" w:hAnsi="Times New Roman" w:cs="Times New Roman"/>
        </w:rPr>
      </w:pPr>
      <w:r w:rsidRPr="003D1BFB">
        <w:rPr>
          <w:rFonts w:ascii="Times New Roman" w:hAnsi="Times New Roman" w:cs="Times New Roman"/>
        </w:rPr>
        <w:t xml:space="preserve">In North Carolina, the North Carolina Human Relations Commission (HRC) accepts fair housing complaints as they are related to violations in regard to the federal Fair Housing Act or the North Carolina Human Rights Act. This agency accepts complaints that are alleged to have occurred in areas that are not covered by existing Fair Housing Assistance Program agencies. </w:t>
      </w:r>
    </w:p>
    <w:p w14:paraId="37C546BB" w14:textId="77777777" w:rsidR="00CE6DD7" w:rsidRPr="003D1BFB" w:rsidRDefault="00CE6DD7" w:rsidP="00CE6DD7">
      <w:pPr>
        <w:pStyle w:val="Default"/>
        <w:spacing w:after="160"/>
        <w:rPr>
          <w:rFonts w:ascii="Times New Roman" w:hAnsi="Times New Roman" w:cs="Times New Roman"/>
        </w:rPr>
      </w:pPr>
      <w:r w:rsidRPr="003D1BFB">
        <w:rPr>
          <w:rFonts w:ascii="Times New Roman" w:hAnsi="Times New Roman" w:cs="Times New Roman"/>
        </w:rPr>
        <w:lastRenderedPageBreak/>
        <w:t xml:space="preserve">Complaints can be submitted to the HRC by completing the Housing Discrimination Complaint Form (Appendix A), which requires information regarding who was involved in the alleged discriminatory act and where and when the alleged act occurred: </w:t>
      </w:r>
    </w:p>
    <w:p w14:paraId="26373F03" w14:textId="77777777" w:rsidR="00CE6DD7" w:rsidRPr="003D1BFB" w:rsidRDefault="00CE6DD7" w:rsidP="00CE6DD7">
      <w:pPr>
        <w:pStyle w:val="Default"/>
        <w:pageBreakBefore/>
        <w:rPr>
          <w:rFonts w:ascii="Times New Roman" w:hAnsi="Times New Roman" w:cs="Times New Roman"/>
        </w:rPr>
      </w:pPr>
    </w:p>
    <w:p w14:paraId="30793014" w14:textId="77777777" w:rsidR="00CE6DD7" w:rsidRPr="003D1BFB" w:rsidRDefault="00CE6DD7" w:rsidP="00CE6DD7">
      <w:pPr>
        <w:pStyle w:val="Default"/>
        <w:spacing w:after="160"/>
        <w:rPr>
          <w:rFonts w:ascii="Times New Roman" w:hAnsi="Times New Roman" w:cs="Times New Roman"/>
        </w:rPr>
      </w:pPr>
      <w:r w:rsidRPr="003D1BFB">
        <w:rPr>
          <w:rFonts w:ascii="Times New Roman" w:hAnsi="Times New Roman" w:cs="Times New Roman"/>
        </w:rPr>
        <w:t xml:space="preserve">North Carolina Human Rights Commission 1318 Mail Service Center 116 W. Jones Street, Suite 2109 Raleigh, NC 27699-1318 919-807-4420 or 866-324-7474 </w:t>
      </w:r>
    </w:p>
    <w:p w14:paraId="34364EE0" w14:textId="77777777" w:rsidR="00CE6DD7" w:rsidRPr="003D1BFB" w:rsidRDefault="00CE6DD7" w:rsidP="00CE6DD7">
      <w:pPr>
        <w:pStyle w:val="Default"/>
        <w:spacing w:after="160"/>
        <w:rPr>
          <w:rFonts w:ascii="Times New Roman" w:hAnsi="Times New Roman" w:cs="Times New Roman"/>
        </w:rPr>
      </w:pPr>
      <w:r w:rsidRPr="003D1BFB">
        <w:rPr>
          <w:rFonts w:ascii="Times New Roman" w:hAnsi="Times New Roman" w:cs="Times New Roman"/>
        </w:rPr>
        <w:t xml:space="preserve">Additional Steps for </w:t>
      </w:r>
      <w:r w:rsidR="00B76D90" w:rsidRPr="003D1BFB">
        <w:rPr>
          <w:rFonts w:ascii="Times New Roman" w:hAnsi="Times New Roman" w:cs="Times New Roman"/>
        </w:rPr>
        <w:t xml:space="preserve">CITY OF KINSTON </w:t>
      </w:r>
      <w:r w:rsidRPr="003D1BFB">
        <w:rPr>
          <w:rFonts w:ascii="Times New Roman" w:hAnsi="Times New Roman" w:cs="Times New Roman"/>
        </w:rPr>
        <w:t xml:space="preserve">  and recipients of </w:t>
      </w:r>
      <w:r w:rsidR="00B76D90" w:rsidRPr="003D1BFB">
        <w:rPr>
          <w:rFonts w:ascii="Times New Roman" w:hAnsi="Times New Roman" w:cs="Times New Roman"/>
        </w:rPr>
        <w:t xml:space="preserve">CITY OF KINSTON </w:t>
      </w:r>
      <w:r w:rsidRPr="003D1BFB">
        <w:rPr>
          <w:rFonts w:ascii="Times New Roman" w:hAnsi="Times New Roman" w:cs="Times New Roman"/>
        </w:rPr>
        <w:t xml:space="preserve">   funding </w:t>
      </w:r>
    </w:p>
    <w:p w14:paraId="227CB886" w14:textId="2E41921E" w:rsidR="00CE6DD7" w:rsidRPr="003D1BFB" w:rsidRDefault="00CE6DD7" w:rsidP="00CE6DD7">
      <w:pPr>
        <w:pStyle w:val="Default"/>
        <w:spacing w:after="160"/>
        <w:ind w:left="720" w:hanging="360"/>
        <w:rPr>
          <w:rFonts w:ascii="Times New Roman" w:hAnsi="Times New Roman" w:cs="Times New Roman"/>
        </w:rPr>
      </w:pPr>
      <w:r w:rsidRPr="003D1BFB">
        <w:rPr>
          <w:rFonts w:ascii="Times New Roman" w:hAnsi="Times New Roman" w:cs="Times New Roman"/>
        </w:rPr>
        <w:t xml:space="preserve"> </w:t>
      </w:r>
      <w:r w:rsidR="00B76D90" w:rsidRPr="003D1BFB">
        <w:rPr>
          <w:rFonts w:ascii="Times New Roman" w:hAnsi="Times New Roman" w:cs="Times New Roman"/>
        </w:rPr>
        <w:t xml:space="preserve">City of </w:t>
      </w:r>
      <w:r w:rsidR="001257DB">
        <w:rPr>
          <w:rFonts w:ascii="Times New Roman" w:hAnsi="Times New Roman" w:cs="Times New Roman"/>
        </w:rPr>
        <w:t xml:space="preserve">Kinston </w:t>
      </w:r>
      <w:r w:rsidRPr="003D1BFB">
        <w:rPr>
          <w:rFonts w:ascii="Times New Roman" w:hAnsi="Times New Roman" w:cs="Times New Roman"/>
        </w:rPr>
        <w:t xml:space="preserve">will adopt the Fair Housing Policy Statement Required as a grantee of federal funds. </w:t>
      </w:r>
    </w:p>
    <w:p w14:paraId="25BFBBA8" w14:textId="77777777" w:rsidR="00CE6DD7" w:rsidRPr="003D1BFB" w:rsidRDefault="00CE6DD7" w:rsidP="00CE6DD7">
      <w:pPr>
        <w:pStyle w:val="Default"/>
        <w:spacing w:after="160"/>
        <w:ind w:left="720" w:hanging="360"/>
        <w:rPr>
          <w:rFonts w:ascii="Times New Roman" w:hAnsi="Times New Roman" w:cs="Times New Roman"/>
        </w:rPr>
      </w:pPr>
      <w:r w:rsidRPr="003D1BFB">
        <w:rPr>
          <w:rFonts w:ascii="Times New Roman" w:hAnsi="Times New Roman" w:cs="Times New Roman"/>
        </w:rPr>
        <w:t xml:space="preserve"> </w:t>
      </w:r>
      <w:r w:rsidR="00B76D90" w:rsidRPr="003D1BFB">
        <w:rPr>
          <w:rFonts w:ascii="Times New Roman" w:hAnsi="Times New Roman" w:cs="Times New Roman"/>
        </w:rPr>
        <w:t xml:space="preserve">City of Kinston </w:t>
      </w:r>
      <w:r w:rsidRPr="003D1BFB">
        <w:rPr>
          <w:rFonts w:ascii="Times New Roman" w:hAnsi="Times New Roman" w:cs="Times New Roman"/>
        </w:rPr>
        <w:t xml:space="preserve">will display Fair Housing posters identifying the agency’s Fair Housing Officer, title, address and phone number in prominent locations, including the agency’s website. In addition, fair housing information will be distributed outside of the agency to traditional housing partners, including local realtors and banks and other referral sources. </w:t>
      </w:r>
    </w:p>
    <w:p w14:paraId="478EE0BE" w14:textId="77777777" w:rsidR="00CE6DD7" w:rsidRPr="003D1BFB" w:rsidRDefault="00CE6DD7" w:rsidP="00CE6DD7">
      <w:pPr>
        <w:pStyle w:val="Default"/>
        <w:spacing w:after="160"/>
        <w:ind w:left="720" w:hanging="360"/>
        <w:rPr>
          <w:rFonts w:ascii="Times New Roman" w:hAnsi="Times New Roman" w:cs="Times New Roman"/>
        </w:rPr>
      </w:pPr>
      <w:r w:rsidRPr="003D1BFB">
        <w:rPr>
          <w:rFonts w:ascii="Times New Roman" w:hAnsi="Times New Roman" w:cs="Times New Roman"/>
        </w:rPr>
        <w:t xml:space="preserve"> All signage crediting HUD, </w:t>
      </w:r>
      <w:r w:rsidR="00B76D90" w:rsidRPr="003D1BFB">
        <w:rPr>
          <w:rFonts w:ascii="Times New Roman" w:hAnsi="Times New Roman" w:cs="Times New Roman"/>
        </w:rPr>
        <w:t>City of Kinston</w:t>
      </w:r>
      <w:r w:rsidRPr="003D1BFB">
        <w:rPr>
          <w:rFonts w:ascii="Times New Roman" w:hAnsi="Times New Roman" w:cs="Times New Roman"/>
        </w:rPr>
        <w:t xml:space="preserve">, and if applicable, subrecipients for project funding and development shall prominently display the Fair Housing logo. Solicitations for procurement, brochures, bid advertisements, etc. by </w:t>
      </w:r>
      <w:r w:rsidR="00B76D90" w:rsidRPr="003D1BFB">
        <w:rPr>
          <w:rFonts w:ascii="Times New Roman" w:hAnsi="Times New Roman" w:cs="Times New Roman"/>
        </w:rPr>
        <w:t>City of Kinston</w:t>
      </w:r>
      <w:r w:rsidRPr="003D1BFB">
        <w:rPr>
          <w:rFonts w:ascii="Times New Roman" w:hAnsi="Times New Roman" w:cs="Times New Roman"/>
        </w:rPr>
        <w:t xml:space="preserve">   for any assisted program must include the phrase “Equal Housing Opportunity/Affirmative Action Employer.” The type of logo, statement or slogan will depend on the type of media being used (visual or auditory). All logos/statements shall appear at the end of the document. </w:t>
      </w:r>
    </w:p>
    <w:p w14:paraId="4F50A227" w14:textId="77777777" w:rsidR="00CE6DD7" w:rsidRPr="003D1BFB" w:rsidRDefault="00CE6DD7" w:rsidP="00CE6DD7">
      <w:pPr>
        <w:pStyle w:val="Default"/>
        <w:spacing w:after="160"/>
        <w:ind w:left="720" w:hanging="360"/>
        <w:rPr>
          <w:rFonts w:ascii="Times New Roman" w:hAnsi="Times New Roman" w:cs="Times New Roman"/>
        </w:rPr>
      </w:pPr>
      <w:r w:rsidRPr="003D1BFB">
        <w:rPr>
          <w:rFonts w:ascii="Times New Roman" w:hAnsi="Times New Roman" w:cs="Times New Roman"/>
        </w:rPr>
        <w:t xml:space="preserve"> All builders, contractors, and developers of housing units will be required to certify that they are affirmatively furthering Fair Housing in their design and construction activities, including accessibility for persons with disabilities, reaching out to persons of protected classes to increase housing choice and opportunities through location of new construction and rehabilitated housing, conduct any program activities as sites that meet Section 504/ADA compliance, and provide translation services to LEP individuals. </w:t>
      </w:r>
    </w:p>
    <w:p w14:paraId="636996CB" w14:textId="77777777" w:rsidR="00CE6DD7" w:rsidRPr="003D1BFB" w:rsidRDefault="00CE6DD7" w:rsidP="00CE6DD7">
      <w:pPr>
        <w:pStyle w:val="Default"/>
        <w:rPr>
          <w:rFonts w:ascii="Times New Roman" w:hAnsi="Times New Roman" w:cs="Times New Roman"/>
        </w:rPr>
      </w:pPr>
    </w:p>
    <w:p w14:paraId="64CAE7C6" w14:textId="77777777" w:rsidR="00CE6DD7" w:rsidRPr="003D1BFB" w:rsidRDefault="00CE6DD7" w:rsidP="00CE6DD7">
      <w:pPr>
        <w:pStyle w:val="Default"/>
        <w:spacing w:before="240"/>
        <w:rPr>
          <w:rFonts w:ascii="Times New Roman" w:hAnsi="Times New Roman" w:cs="Times New Roman"/>
        </w:rPr>
      </w:pPr>
      <w:r w:rsidRPr="003D1BFB">
        <w:rPr>
          <w:rFonts w:ascii="Times New Roman" w:hAnsi="Times New Roman" w:cs="Times New Roman"/>
        </w:rPr>
        <w:t xml:space="preserve">IV. Analysis of Impediments </w:t>
      </w:r>
    </w:p>
    <w:p w14:paraId="572A84B3" w14:textId="248F43F2" w:rsidR="00CE6DD7" w:rsidRPr="003D1BFB" w:rsidRDefault="00B76D90" w:rsidP="00CE6DD7">
      <w:pPr>
        <w:pStyle w:val="Default"/>
        <w:spacing w:after="160"/>
        <w:rPr>
          <w:rFonts w:ascii="Times New Roman" w:hAnsi="Times New Roman" w:cs="Times New Roman"/>
        </w:rPr>
      </w:pPr>
      <w:r w:rsidRPr="003D1BFB">
        <w:rPr>
          <w:rFonts w:ascii="Times New Roman" w:hAnsi="Times New Roman" w:cs="Times New Roman"/>
        </w:rPr>
        <w:t>City of Kinston</w:t>
      </w:r>
      <w:r w:rsidR="00CE6DD7" w:rsidRPr="003D1BFB">
        <w:rPr>
          <w:rFonts w:ascii="Times New Roman" w:hAnsi="Times New Roman" w:cs="Times New Roman"/>
        </w:rPr>
        <w:t xml:space="preserve"> will evaluate and assess the previously conducted Analysis of Impediments (AI) by the </w:t>
      </w:r>
      <w:r w:rsidRPr="003D1BFB">
        <w:rPr>
          <w:rFonts w:ascii="Times New Roman" w:hAnsi="Times New Roman" w:cs="Times New Roman"/>
        </w:rPr>
        <w:t xml:space="preserve">City of Kinston </w:t>
      </w:r>
      <w:r w:rsidR="00CE6DD7" w:rsidRPr="003D1BFB">
        <w:rPr>
          <w:rFonts w:ascii="Times New Roman" w:hAnsi="Times New Roman" w:cs="Times New Roman"/>
        </w:rPr>
        <w:t xml:space="preserve"> in 2020, and then conduct a review of its policies, programs, practices, and procedures to ensure conformance with the AI. All future Analyses of Impediments will be reviewed and utilized to guide program delivery methodology and validate the unmet needs study for CDBG-NR</w:t>
      </w:r>
      <w:r w:rsidR="003D1BFB">
        <w:rPr>
          <w:rFonts w:ascii="Times New Roman" w:hAnsi="Times New Roman" w:cs="Times New Roman"/>
        </w:rPr>
        <w:t>/CDBG and or federally funding</w:t>
      </w:r>
      <w:r w:rsidR="00CE6DD7" w:rsidRPr="003D1BFB">
        <w:rPr>
          <w:rFonts w:ascii="Times New Roman" w:hAnsi="Times New Roman" w:cs="Times New Roman"/>
        </w:rPr>
        <w:t xml:space="preserve"> as well. </w:t>
      </w:r>
    </w:p>
    <w:p w14:paraId="1531A4D7" w14:textId="77777777" w:rsidR="00CE6DD7" w:rsidRPr="003D1BFB" w:rsidRDefault="00CE6DD7" w:rsidP="00CE6DD7">
      <w:pPr>
        <w:pStyle w:val="Default"/>
        <w:spacing w:before="240"/>
        <w:rPr>
          <w:rFonts w:ascii="Times New Roman" w:hAnsi="Times New Roman" w:cs="Times New Roman"/>
        </w:rPr>
      </w:pPr>
      <w:r w:rsidRPr="003D1BFB">
        <w:rPr>
          <w:rFonts w:ascii="Times New Roman" w:hAnsi="Times New Roman" w:cs="Times New Roman"/>
        </w:rPr>
        <w:t xml:space="preserve">V. Amendments </w:t>
      </w:r>
    </w:p>
    <w:p w14:paraId="2C8D8F78" w14:textId="77777777" w:rsidR="00CE6DD7" w:rsidRPr="003D1BFB" w:rsidRDefault="00CE6DD7" w:rsidP="00CE6DD7">
      <w:pPr>
        <w:pStyle w:val="Default"/>
        <w:spacing w:after="160"/>
        <w:rPr>
          <w:rFonts w:ascii="Times New Roman" w:hAnsi="Times New Roman" w:cs="Times New Roman"/>
        </w:rPr>
      </w:pPr>
      <w:r w:rsidRPr="003D1BFB">
        <w:rPr>
          <w:rFonts w:ascii="Times New Roman" w:hAnsi="Times New Roman" w:cs="Times New Roman"/>
        </w:rPr>
        <w:t xml:space="preserve">The City Manager, Mayor or designee of </w:t>
      </w:r>
      <w:r w:rsidR="00B76D90" w:rsidRPr="003D1BFB">
        <w:rPr>
          <w:rFonts w:ascii="Times New Roman" w:hAnsi="Times New Roman" w:cs="Times New Roman"/>
        </w:rPr>
        <w:t xml:space="preserve">City of Kinston </w:t>
      </w:r>
      <w:r w:rsidRPr="003D1BFB">
        <w:rPr>
          <w:rFonts w:ascii="Times New Roman" w:hAnsi="Times New Roman" w:cs="Times New Roman"/>
        </w:rPr>
        <w:t xml:space="preserve">shall amend and revise this Plan as required to keep it current with State and Federal Fair Housing, affirmative action, and equal opportunity policies and procedures along with local actions and activities to further the purposes of this policy statement. </w:t>
      </w:r>
    </w:p>
    <w:p w14:paraId="4DC5AD62" w14:textId="77777777" w:rsidR="00D16DA9" w:rsidRPr="003D1BFB" w:rsidRDefault="001257DB" w:rsidP="00CE6DD7">
      <w:pPr>
        <w:rPr>
          <w:rFonts w:ascii="Times New Roman" w:hAnsi="Times New Roman" w:cs="Times New Roman"/>
          <w:sz w:val="24"/>
          <w:szCs w:val="24"/>
        </w:rPr>
      </w:pPr>
    </w:p>
    <w:sectPr w:rsidR="00D16DA9" w:rsidRPr="003D1B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5AE8A" w14:textId="77777777" w:rsidR="00473FAF" w:rsidRDefault="00473FAF" w:rsidP="00CE6DD7">
      <w:pPr>
        <w:spacing w:after="0" w:line="240" w:lineRule="auto"/>
      </w:pPr>
      <w:r>
        <w:separator/>
      </w:r>
    </w:p>
  </w:endnote>
  <w:endnote w:type="continuationSeparator" w:id="0">
    <w:p w14:paraId="69690645" w14:textId="77777777" w:rsidR="00473FAF" w:rsidRDefault="00473FAF" w:rsidP="00CE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A320" w14:textId="77777777" w:rsidR="00CE6DD7" w:rsidRDefault="00CE6DD7">
    <w:pPr>
      <w:pStyle w:val="Footer"/>
    </w:pPr>
    <w:r>
      <w:t>March 2020</w:t>
    </w:r>
  </w:p>
  <w:p w14:paraId="01C9C431" w14:textId="77777777" w:rsidR="00CE6DD7" w:rsidRDefault="00CE6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96AAF" w14:textId="77777777" w:rsidR="00473FAF" w:rsidRDefault="00473FAF" w:rsidP="00CE6DD7">
      <w:pPr>
        <w:spacing w:after="0" w:line="240" w:lineRule="auto"/>
      </w:pPr>
      <w:r>
        <w:separator/>
      </w:r>
    </w:p>
  </w:footnote>
  <w:footnote w:type="continuationSeparator" w:id="0">
    <w:p w14:paraId="2080C492" w14:textId="77777777" w:rsidR="00473FAF" w:rsidRDefault="00473FAF" w:rsidP="00CE6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71034"/>
    <w:multiLevelType w:val="multilevel"/>
    <w:tmpl w:val="BA98E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DD7"/>
    <w:rsid w:val="001257DB"/>
    <w:rsid w:val="003D1BFB"/>
    <w:rsid w:val="00473FAF"/>
    <w:rsid w:val="008D3373"/>
    <w:rsid w:val="009B673B"/>
    <w:rsid w:val="00B76D90"/>
    <w:rsid w:val="00CE6181"/>
    <w:rsid w:val="00CE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1197"/>
  <w15:chartTrackingRefBased/>
  <w15:docId w15:val="{11A05DD4-B2D7-48AD-B93C-839D2606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6DD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E6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DD7"/>
  </w:style>
  <w:style w:type="paragraph" w:styleId="Footer">
    <w:name w:val="footer"/>
    <w:basedOn w:val="Normal"/>
    <w:link w:val="FooterChar"/>
    <w:uiPriority w:val="99"/>
    <w:unhideWhenUsed/>
    <w:rsid w:val="00CE6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64354">
      <w:bodyDiv w:val="1"/>
      <w:marLeft w:val="0"/>
      <w:marRight w:val="0"/>
      <w:marTop w:val="0"/>
      <w:marBottom w:val="0"/>
      <w:divBdr>
        <w:top w:val="none" w:sz="0" w:space="0" w:color="auto"/>
        <w:left w:val="none" w:sz="0" w:space="0" w:color="auto"/>
        <w:bottom w:val="none" w:sz="0" w:space="0" w:color="auto"/>
        <w:right w:val="none" w:sz="0" w:space="0" w:color="auto"/>
      </w:divBdr>
      <w:divsChild>
        <w:div w:id="107358013">
          <w:marLeft w:val="0"/>
          <w:marRight w:val="0"/>
          <w:marTop w:val="0"/>
          <w:marBottom w:val="0"/>
          <w:divBdr>
            <w:top w:val="none" w:sz="0" w:space="0" w:color="auto"/>
            <w:left w:val="none" w:sz="0" w:space="0" w:color="auto"/>
            <w:bottom w:val="none" w:sz="0" w:space="0" w:color="auto"/>
            <w:right w:val="none" w:sz="0" w:space="0" w:color="auto"/>
          </w:divBdr>
          <w:divsChild>
            <w:div w:id="1236208197">
              <w:marLeft w:val="0"/>
              <w:marRight w:val="0"/>
              <w:marTop w:val="0"/>
              <w:marBottom w:val="0"/>
              <w:divBdr>
                <w:top w:val="none" w:sz="0" w:space="0" w:color="auto"/>
                <w:left w:val="none" w:sz="0" w:space="0" w:color="auto"/>
                <w:bottom w:val="none" w:sz="0" w:space="0" w:color="auto"/>
                <w:right w:val="none" w:sz="0" w:space="0" w:color="auto"/>
              </w:divBdr>
              <w:divsChild>
                <w:div w:id="33620841">
                  <w:marLeft w:val="0"/>
                  <w:marRight w:val="0"/>
                  <w:marTop w:val="0"/>
                  <w:marBottom w:val="0"/>
                  <w:divBdr>
                    <w:top w:val="none" w:sz="0" w:space="0" w:color="auto"/>
                    <w:left w:val="none" w:sz="0" w:space="0" w:color="auto"/>
                    <w:bottom w:val="none" w:sz="0" w:space="0" w:color="auto"/>
                    <w:right w:val="none" w:sz="0" w:space="0" w:color="auto"/>
                  </w:divBdr>
                  <w:divsChild>
                    <w:div w:id="1492141981">
                      <w:marLeft w:val="0"/>
                      <w:marRight w:val="0"/>
                      <w:marTop w:val="0"/>
                      <w:marBottom w:val="0"/>
                      <w:divBdr>
                        <w:top w:val="none" w:sz="0" w:space="0" w:color="auto"/>
                        <w:left w:val="none" w:sz="0" w:space="0" w:color="auto"/>
                        <w:bottom w:val="none" w:sz="0" w:space="0" w:color="auto"/>
                        <w:right w:val="none" w:sz="0" w:space="0" w:color="auto"/>
                      </w:divBdr>
                      <w:divsChild>
                        <w:div w:id="448285754">
                          <w:marLeft w:val="0"/>
                          <w:marRight w:val="0"/>
                          <w:marTop w:val="0"/>
                          <w:marBottom w:val="0"/>
                          <w:divBdr>
                            <w:top w:val="none" w:sz="0" w:space="0" w:color="auto"/>
                            <w:left w:val="none" w:sz="0" w:space="0" w:color="auto"/>
                            <w:bottom w:val="none" w:sz="0" w:space="0" w:color="auto"/>
                            <w:right w:val="none" w:sz="0" w:space="0" w:color="auto"/>
                          </w:divBdr>
                          <w:divsChild>
                            <w:div w:id="1815024742">
                              <w:marLeft w:val="0"/>
                              <w:marRight w:val="0"/>
                              <w:marTop w:val="0"/>
                              <w:marBottom w:val="0"/>
                              <w:divBdr>
                                <w:top w:val="none" w:sz="0" w:space="0" w:color="auto"/>
                                <w:left w:val="none" w:sz="0" w:space="0" w:color="auto"/>
                                <w:bottom w:val="none" w:sz="0" w:space="0" w:color="auto"/>
                                <w:right w:val="none" w:sz="0" w:space="0" w:color="auto"/>
                              </w:divBdr>
                              <w:divsChild>
                                <w:div w:id="1435783176">
                                  <w:marLeft w:val="0"/>
                                  <w:marRight w:val="0"/>
                                  <w:marTop w:val="0"/>
                                  <w:marBottom w:val="0"/>
                                  <w:divBdr>
                                    <w:top w:val="none" w:sz="0" w:space="0" w:color="auto"/>
                                    <w:left w:val="none" w:sz="0" w:space="0" w:color="auto"/>
                                    <w:bottom w:val="none" w:sz="0" w:space="0" w:color="auto"/>
                                    <w:right w:val="none" w:sz="0" w:space="0" w:color="auto"/>
                                  </w:divBdr>
                                  <w:divsChild>
                                    <w:div w:id="206767543">
                                      <w:marLeft w:val="0"/>
                                      <w:marRight w:val="0"/>
                                      <w:marTop w:val="0"/>
                                      <w:marBottom w:val="0"/>
                                      <w:divBdr>
                                        <w:top w:val="none" w:sz="0" w:space="0" w:color="auto"/>
                                        <w:left w:val="none" w:sz="0" w:space="0" w:color="auto"/>
                                        <w:bottom w:val="none" w:sz="0" w:space="0" w:color="auto"/>
                                        <w:right w:val="none" w:sz="0" w:space="0" w:color="auto"/>
                                      </w:divBdr>
                                      <w:divsChild>
                                        <w:div w:id="317149383">
                                          <w:marLeft w:val="0"/>
                                          <w:marRight w:val="0"/>
                                          <w:marTop w:val="0"/>
                                          <w:marBottom w:val="0"/>
                                          <w:divBdr>
                                            <w:top w:val="none" w:sz="0" w:space="0" w:color="auto"/>
                                            <w:left w:val="none" w:sz="0" w:space="0" w:color="auto"/>
                                            <w:bottom w:val="none" w:sz="0" w:space="0" w:color="auto"/>
                                            <w:right w:val="none" w:sz="0" w:space="0" w:color="auto"/>
                                          </w:divBdr>
                                          <w:divsChild>
                                            <w:div w:id="850072271">
                                              <w:marLeft w:val="0"/>
                                              <w:marRight w:val="0"/>
                                              <w:marTop w:val="0"/>
                                              <w:marBottom w:val="0"/>
                                              <w:divBdr>
                                                <w:top w:val="none" w:sz="0" w:space="0" w:color="auto"/>
                                                <w:left w:val="none" w:sz="0" w:space="0" w:color="auto"/>
                                                <w:bottom w:val="none" w:sz="0" w:space="0" w:color="auto"/>
                                                <w:right w:val="none" w:sz="0" w:space="0" w:color="auto"/>
                                              </w:divBdr>
                                              <w:divsChild>
                                                <w:div w:id="1467580273">
                                                  <w:marLeft w:val="0"/>
                                                  <w:marRight w:val="0"/>
                                                  <w:marTop w:val="0"/>
                                                  <w:marBottom w:val="0"/>
                                                  <w:divBdr>
                                                    <w:top w:val="none" w:sz="0" w:space="0" w:color="auto"/>
                                                    <w:left w:val="none" w:sz="0" w:space="0" w:color="auto"/>
                                                    <w:bottom w:val="none" w:sz="0" w:space="0" w:color="auto"/>
                                                    <w:right w:val="none" w:sz="0" w:space="0" w:color="auto"/>
                                                  </w:divBdr>
                                                  <w:divsChild>
                                                    <w:div w:id="1757553325">
                                                      <w:marLeft w:val="0"/>
                                                      <w:marRight w:val="0"/>
                                                      <w:marTop w:val="0"/>
                                                      <w:marBottom w:val="0"/>
                                                      <w:divBdr>
                                                        <w:top w:val="none" w:sz="0" w:space="0" w:color="auto"/>
                                                        <w:left w:val="none" w:sz="0" w:space="0" w:color="auto"/>
                                                        <w:bottom w:val="none" w:sz="0" w:space="0" w:color="auto"/>
                                                        <w:right w:val="none" w:sz="0" w:space="0" w:color="auto"/>
                                                      </w:divBdr>
                                                      <w:divsChild>
                                                        <w:div w:id="191264739">
                                                          <w:marLeft w:val="0"/>
                                                          <w:marRight w:val="0"/>
                                                          <w:marTop w:val="0"/>
                                                          <w:marBottom w:val="0"/>
                                                          <w:divBdr>
                                                            <w:top w:val="none" w:sz="0" w:space="0" w:color="auto"/>
                                                            <w:left w:val="none" w:sz="0" w:space="0" w:color="auto"/>
                                                            <w:bottom w:val="none" w:sz="0" w:space="0" w:color="auto"/>
                                                            <w:right w:val="none" w:sz="0" w:space="0" w:color="auto"/>
                                                          </w:divBdr>
                                                          <w:divsChild>
                                                            <w:div w:id="1417625932">
                                                              <w:marLeft w:val="0"/>
                                                              <w:marRight w:val="0"/>
                                                              <w:marTop w:val="0"/>
                                                              <w:marBottom w:val="0"/>
                                                              <w:divBdr>
                                                                <w:top w:val="none" w:sz="0" w:space="0" w:color="auto"/>
                                                                <w:left w:val="none" w:sz="0" w:space="0" w:color="auto"/>
                                                                <w:bottom w:val="none" w:sz="0" w:space="0" w:color="auto"/>
                                                                <w:right w:val="none" w:sz="0" w:space="0" w:color="auto"/>
                                                              </w:divBdr>
                                                              <w:divsChild>
                                                                <w:div w:id="56826837">
                                                                  <w:marLeft w:val="0"/>
                                                                  <w:marRight w:val="0"/>
                                                                  <w:marTop w:val="0"/>
                                                                  <w:marBottom w:val="0"/>
                                                                  <w:divBdr>
                                                                    <w:top w:val="none" w:sz="0" w:space="0" w:color="auto"/>
                                                                    <w:left w:val="none" w:sz="0" w:space="0" w:color="auto"/>
                                                                    <w:bottom w:val="none" w:sz="0" w:space="0" w:color="auto"/>
                                                                    <w:right w:val="none" w:sz="0" w:space="0" w:color="auto"/>
                                                                  </w:divBdr>
                                                                  <w:divsChild>
                                                                    <w:div w:id="989822274">
                                                                      <w:marLeft w:val="0"/>
                                                                      <w:marRight w:val="0"/>
                                                                      <w:marTop w:val="0"/>
                                                                      <w:marBottom w:val="0"/>
                                                                      <w:divBdr>
                                                                        <w:top w:val="none" w:sz="0" w:space="0" w:color="auto"/>
                                                                        <w:left w:val="none" w:sz="0" w:space="0" w:color="auto"/>
                                                                        <w:bottom w:val="none" w:sz="0" w:space="0" w:color="auto"/>
                                                                        <w:right w:val="none" w:sz="0" w:space="0" w:color="auto"/>
                                                                      </w:divBdr>
                                                                      <w:divsChild>
                                                                        <w:div w:id="344551737">
                                                                          <w:marLeft w:val="0"/>
                                                                          <w:marRight w:val="0"/>
                                                                          <w:marTop w:val="0"/>
                                                                          <w:marBottom w:val="0"/>
                                                                          <w:divBdr>
                                                                            <w:top w:val="none" w:sz="0" w:space="0" w:color="auto"/>
                                                                            <w:left w:val="none" w:sz="0" w:space="0" w:color="auto"/>
                                                                            <w:bottom w:val="none" w:sz="0" w:space="0" w:color="auto"/>
                                                                            <w:right w:val="none" w:sz="0" w:space="0" w:color="auto"/>
                                                                          </w:divBdr>
                                                                          <w:divsChild>
                                                                            <w:div w:id="1512376321">
                                                                              <w:marLeft w:val="0"/>
                                                                              <w:marRight w:val="0"/>
                                                                              <w:marTop w:val="0"/>
                                                                              <w:marBottom w:val="0"/>
                                                                              <w:divBdr>
                                                                                <w:top w:val="none" w:sz="0" w:space="0" w:color="auto"/>
                                                                                <w:left w:val="none" w:sz="0" w:space="0" w:color="auto"/>
                                                                                <w:bottom w:val="none" w:sz="0" w:space="0" w:color="auto"/>
                                                                                <w:right w:val="none" w:sz="0" w:space="0" w:color="auto"/>
                                                                              </w:divBdr>
                                                                              <w:divsChild>
                                                                                <w:div w:id="203253928">
                                                                                  <w:marLeft w:val="0"/>
                                                                                  <w:marRight w:val="0"/>
                                                                                  <w:marTop w:val="0"/>
                                                                                  <w:marBottom w:val="0"/>
                                                                                  <w:divBdr>
                                                                                    <w:top w:val="none" w:sz="0" w:space="0" w:color="auto"/>
                                                                                    <w:left w:val="none" w:sz="0" w:space="0" w:color="auto"/>
                                                                                    <w:bottom w:val="none" w:sz="0" w:space="0" w:color="auto"/>
                                                                                    <w:right w:val="none" w:sz="0" w:space="0" w:color="auto"/>
                                                                                  </w:divBdr>
                                                                                </w:div>
                                                                                <w:div w:id="53682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Armstrong</dc:creator>
  <cp:keywords/>
  <dc:description/>
  <cp:lastModifiedBy>Elizabeth Blount</cp:lastModifiedBy>
  <cp:revision>2</cp:revision>
  <dcterms:created xsi:type="dcterms:W3CDTF">2023-06-30T20:05:00Z</dcterms:created>
  <dcterms:modified xsi:type="dcterms:W3CDTF">2023-06-30T20:05:00Z</dcterms:modified>
</cp:coreProperties>
</file>